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80"/>
        <w:gridCol w:w="4117"/>
        <w:gridCol w:w="4691"/>
      </w:tblGrid>
      <w:tr w:rsidR="00240F40" w:rsidRPr="00240F40" w:rsidTr="00240F4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Rozpoczęcie zajęć dydaktyczno-wychowawczych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1 września 2022 r.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b/>
                <w:bCs/>
                <w:i/>
                <w:iCs/>
                <w:color w:val="1B1B1B"/>
                <w:sz w:val="19"/>
                <w:lang w:eastAsia="pl-PL"/>
              </w:rPr>
              <w:t>Podstawa prawna:</w:t>
            </w: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§ 2 ust. 1 rozporządzenia Ministra Edukacji Narodowej i Sportu z dnia 18 kwietnia 2002 r. w sprawie organizacji roku szkolnego (Dz. U. Nr 46, poz. 432,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zm.) oraz § 2 ust. 1 rozporządzenia Ministra Edukacji Narodowej z dnia 11 sierpnia 2017 r. w sprawie organizacji roku szkolnego (Dz. U. poz. 1603,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. zm.).</w:t>
            </w:r>
          </w:p>
        </w:tc>
      </w:tr>
      <w:tr w:rsidR="00240F40" w:rsidRPr="00240F40" w:rsidTr="00240F4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Zimowa przerwa świąteczna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23 - 31 grudnia 2022 r.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b/>
                <w:bCs/>
                <w:i/>
                <w:iCs/>
                <w:color w:val="1B1B1B"/>
                <w:sz w:val="19"/>
                <w:lang w:eastAsia="pl-PL"/>
              </w:rPr>
              <w:t>Podstawa prawna:</w:t>
            </w: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§ 3 ust. 1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1 rozporządzenia Ministra Edukacji Narodowej i Sportu z dnia 18 kwietnia 2002 r. w sprawie organizacji roku szkolnego (Dz. U. Nr 46, poz. 432,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zm.) oraz § 3 ust. 1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1 rozporządzenia Ministra Edukacji Narodowej z dnia 11 sierpnia 2017 r. w sprawie organizacji roku szkolnego (Dz. U. poz. 1603,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zm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).</w:t>
            </w:r>
          </w:p>
        </w:tc>
      </w:tr>
      <w:tr w:rsidR="00240F40" w:rsidRPr="00240F40" w:rsidTr="00240F4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Ferie zimowe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numPr>
                <w:ilvl w:val="0"/>
                <w:numId w:val="1"/>
              </w:numPr>
              <w:spacing w:after="0" w:line="240" w:lineRule="auto"/>
              <w:ind w:left="0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16 - 29 stycznia 2023 r.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lubelskie, łódzkie, podkarpackie, pomorskie, śląskie</w:t>
            </w:r>
          </w:p>
          <w:p w:rsidR="00240F40" w:rsidRPr="00240F40" w:rsidRDefault="00240F40" w:rsidP="00240F40">
            <w:pPr>
              <w:numPr>
                <w:ilvl w:val="0"/>
                <w:numId w:val="1"/>
              </w:numPr>
              <w:spacing w:after="0" w:line="240" w:lineRule="auto"/>
              <w:ind w:left="0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23 stycznia – 5 lutego 2023 r.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podlaskie, warmińsko-mazurskie</w:t>
            </w:r>
          </w:p>
          <w:p w:rsidR="00240F40" w:rsidRPr="00240F40" w:rsidRDefault="00240F40" w:rsidP="00240F40">
            <w:pPr>
              <w:numPr>
                <w:ilvl w:val="0"/>
                <w:numId w:val="1"/>
              </w:numPr>
              <w:spacing w:after="0" w:line="240" w:lineRule="auto"/>
              <w:ind w:left="0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30 stycznia – 12 lutego 2023 r.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kujawsko-pomorskie, lubuskie, małopolskie, świętokrzyskie, wielkopolskie</w:t>
            </w:r>
          </w:p>
          <w:p w:rsidR="00240F40" w:rsidRPr="00240F40" w:rsidRDefault="00240F40" w:rsidP="00240F40">
            <w:pPr>
              <w:numPr>
                <w:ilvl w:val="0"/>
                <w:numId w:val="1"/>
              </w:numPr>
              <w:spacing w:after="0" w:line="240" w:lineRule="auto"/>
              <w:ind w:left="0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13 – 26 lutego 2023 r.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dolnośląskie, mazowieckie, opolskie, zachodniopomorskie</w:t>
            </w:r>
          </w:p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b/>
                <w:bCs/>
                <w:i/>
                <w:iCs/>
                <w:color w:val="1B1B1B"/>
                <w:sz w:val="19"/>
                <w:lang w:eastAsia="pl-PL"/>
              </w:rPr>
              <w:t>Podstawa prawna:</w:t>
            </w: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§ 3 ust. 1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2 rozporządzenia Ministra Edukacji Narodowej i Sportu z dnia 18 kwietnia 2002 r. w sprawie organizacji roku szkolnego (Dz. U. Nr 46, poz. 432,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zm.) oraz § 3 ust. 1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2 rozporządzenia Ministra Edukacji Narodowej z dnia 11 sierpnia 2017 r. w sprawie organizacji roku szkolnego (Dz. U. poz. 1603,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późn.zm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.).</w:t>
            </w:r>
          </w:p>
        </w:tc>
      </w:tr>
      <w:tr w:rsidR="00240F40" w:rsidRPr="00240F40" w:rsidTr="00240F4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Wiosenna przerwa świąteczna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6 kwietnia – 11 kwietnia 2023 r.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b/>
                <w:bCs/>
                <w:i/>
                <w:iCs/>
                <w:color w:val="1B1B1B"/>
                <w:sz w:val="19"/>
                <w:lang w:eastAsia="pl-PL"/>
              </w:rPr>
              <w:t>Podstawa prawna:</w:t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§ 3 ust. 1 pkt. 3 rozporządzenia Ministra Edukacji Narodowej i Sportu z dnia 18 kwietnia 2002 r. w sprawie organizacji roku szkolnego (Dz. U. Nr 46, poz. 432,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zm.) oraz § 3 ust. 1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3 rozporządzenia Ministra Edukacji Narodowej z dnia 11 sierpnia 2017 r. w sprawie organizacji roku szkolnego (Dz. U. poz. 1603,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. zm.).</w:t>
            </w:r>
          </w:p>
        </w:tc>
      </w:tr>
      <w:tr w:rsidR="00240F40" w:rsidRPr="00240F40" w:rsidTr="00240F4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Egzamin ósmoklasisty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Termin ustali dyrektor Centralnej Komisji Egzaminacyjnej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b/>
                <w:bCs/>
                <w:i/>
                <w:iCs/>
                <w:color w:val="1B1B1B"/>
                <w:sz w:val="19"/>
                <w:lang w:eastAsia="pl-PL"/>
              </w:rPr>
              <w:t>Podstawa prawna:</w:t>
            </w: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art. 9a ust. 2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10 lit. a tiret pierwsze ustawy z dnia 7 września 1991 r. o systemie oświaty (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j.t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Dz.U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 2021 r. poz. 1915,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zm.) oraz § 5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1 rozporządzenia Ministra Edukacji Narodowej z dnia 1 sierpnia 2017 r. w sprawie szczegółowych warunków i sposobu przeprowadzania egzaminu ósmoklasisty (Dz. U. z 2020 r. poz. 1361).</w:t>
            </w:r>
          </w:p>
        </w:tc>
      </w:tr>
      <w:tr w:rsidR="00240F40" w:rsidRPr="00240F40" w:rsidTr="00240F4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Zakończenie zajęć dydaktyczno-wychowawczych w klasach (semestrach) programowo najwyższych liceów ogólnokształcących, techników, branżowych szkół II stopnia oraz liceów ogólnokształcących dla dorosłych w których zajęcia dydaktyczno-</w:t>
            </w: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lastRenderedPageBreak/>
              <w:t>wychowawcze rozpoczynają się w pierwszym powszednim dniu września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lastRenderedPageBreak/>
              <w:t>28 kwietnia 2023 r.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b/>
                <w:bCs/>
                <w:i/>
                <w:iCs/>
                <w:color w:val="1B1B1B"/>
                <w:sz w:val="19"/>
                <w:lang w:eastAsia="pl-PL"/>
              </w:rPr>
              <w:t>Podstawa prawna:</w:t>
            </w: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§ 2 ust. 4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1 rozporządzenia Ministra Edukacji Narodowej i Sportu z dnia 18 kwietnia 2002 r. w sprawie organizacji </w:t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lastRenderedPageBreak/>
              <w:t xml:space="preserve">roku szkolnego (Dz. U. Nr 46, poz. 432,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zm.) § 2 ust. 3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1 rozporządzenia Ministra Edukacji Narodowej z dnia 11 sierpnia 2017 r. w sprawie organizacji roku szkolnego (Dz. U. poz. 1603,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. zm.).</w:t>
            </w:r>
          </w:p>
        </w:tc>
      </w:tr>
      <w:tr w:rsidR="00240F40" w:rsidRPr="00240F40" w:rsidTr="00240F4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lastRenderedPageBreak/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Zakończenie zajęć dydaktyczno-wychowawczych w klasach (semestrach) programowo najwyższych liceów ogólnokształcących dla dorosłych, w których zajęcia dydaktyczno-wychowawcze rozpoczynają się w pierwszym powszednim dniu lutego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5 stycznia 2023 r.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b/>
                <w:bCs/>
                <w:i/>
                <w:iCs/>
                <w:color w:val="1B1B1B"/>
                <w:sz w:val="19"/>
                <w:lang w:eastAsia="pl-PL"/>
              </w:rPr>
              <w:t>Podstawa prawna:</w:t>
            </w: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§ 2 ust. 4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2 rozporządzenia Ministra Edukacji Narodowej i Sportu z dnia 18 kwietnia 2002 r. w sprawie organizacji roku szkolnego (Dz. U. Nr 46, poz. 432,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zm.). § 2 ust. 3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2 rozporządzenia Ministra Edukacji Narodowej z dnia 11 sierpnia 2017 r. w sprawie organizacji roku szkolnego (Dz. U. poz. 1603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. zm.).</w:t>
            </w:r>
          </w:p>
        </w:tc>
      </w:tr>
      <w:tr w:rsidR="00240F40" w:rsidRPr="00240F40" w:rsidTr="00240F4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Zakończenie zajęć dydaktyczno-wychowawczych w branżowych szkołach I stopnia, branżowych szkołach II stopnia, szkołach policealnych kształcących w zawodach o rocznym lub dwuletnim okresie nauczania, liceach ogólnokształcących dla dorosłych i w szkołach podstawowych dla dorosłych, w których zajęcia dydaktyczno-wychowawcze rozpoczynają się w pierwszym powszednim dniu lutego oraz w szkołach policealnych kształcących w zawodach o półtorarocznym lub dwuipółletnim okresie nauczania, w których zajęcia dydaktyczno-wychowawcze rozpoczynają się w pierwszym powszednim dniu września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27 stycznia 2023 r.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b/>
                <w:bCs/>
                <w:i/>
                <w:iCs/>
                <w:color w:val="1B1B1B"/>
                <w:sz w:val="19"/>
                <w:lang w:eastAsia="pl-PL"/>
              </w:rPr>
              <w:t>Podstawa prawna:</w:t>
            </w: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§ 2 ust. 2 rozporządzenia Ministra Edukacji Narodowej i Sportu z dnia 18 kwietnia 2002 r. w sprawie organizacji roku szkolnego (Dz. U. Nr 46, poz. 432,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zm.); § 2 ust. 2 rozporządzenia Ministra Edukacji Narodowej z dnia 11 sierpnia 2017 r. w sprawie organizacji roku szkolnego (Dz. U. poz. 1603,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. zm.).</w:t>
            </w:r>
          </w:p>
        </w:tc>
      </w:tr>
      <w:tr w:rsidR="00240F40" w:rsidRPr="00240F40" w:rsidTr="00240F4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Egzamin maturalny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Termin ustali dyrektor Centralnej Komisji Egzaminacyjnej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b/>
                <w:bCs/>
                <w:i/>
                <w:iCs/>
                <w:color w:val="1B1B1B"/>
                <w:sz w:val="19"/>
                <w:lang w:eastAsia="pl-PL"/>
              </w:rPr>
              <w:t>Podstawa prawna:</w:t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art. 9a ust. 2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10 lit. a tiret pierwsze ustawy z dnia 7 września 1991 r. o systemie oświaty (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j.t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Dz.U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 2021 r. poz. 1915,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zm.) oraz: - § 6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1 rozporządzenia Ministra Edukacji Narodowej z dnia 21 grudnia 2016 r. w sprawie szczegółowych warunków i sposobu przeprowadzania egzaminu gimnazjalnego i egzaminu maturalnego (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Dz.U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poz. 2223,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zm.) i § 6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1 rozporządzenia Ministra Edukacji i Nauki w sprawie egzaminu maturalnego (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Dz.U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. z 2021 r. poz. 482).</w:t>
            </w:r>
          </w:p>
        </w:tc>
      </w:tr>
      <w:tr w:rsidR="00240F40" w:rsidRPr="00240F40" w:rsidTr="00240F4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Egzamin zawodowy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Termin ustali dyrektor Centralnej Komisji Egzaminacyjnej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(</w:t>
            </w:r>
            <w:hyperlink r:id="rId5" w:tgtFrame="_blank" w:history="1">
              <w:r w:rsidRPr="00240F40">
                <w:rPr>
                  <w:rFonts w:ascii="Arial" w:eastAsia="Times New Roman" w:hAnsi="Arial" w:cs="Arial"/>
                  <w:color w:val="0052A5"/>
                  <w:sz w:val="19"/>
                  <w:u w:val="single"/>
                  <w:lang w:eastAsia="pl-PL"/>
                </w:rPr>
                <w:t>https://cke.gov.pl/egzamin-zawodowy/</w:t>
              </w:r>
            </w:hyperlink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)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b/>
                <w:bCs/>
                <w:i/>
                <w:iCs/>
                <w:color w:val="1B1B1B"/>
                <w:sz w:val="19"/>
                <w:lang w:eastAsia="pl-PL"/>
              </w:rPr>
              <w:t>Podstawa prawna:</w:t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art. 9a ust. 2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pkt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 10 lit. a tiret pierwsze ustawy z dnia 7 września 1991 r. o systemie oświaty (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t.j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Dz. U. z 2021 r. poz. 1915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. zm.).</w:t>
            </w:r>
          </w:p>
        </w:tc>
      </w:tr>
      <w:tr w:rsidR="00240F40" w:rsidRPr="00240F40" w:rsidTr="00240F4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11.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Zakończenie zajęć dydaktyczno-wychowawczych w szkołach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23 czerwca 2023 r.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b/>
                <w:bCs/>
                <w:i/>
                <w:iCs/>
                <w:color w:val="1B1B1B"/>
                <w:sz w:val="19"/>
                <w:lang w:eastAsia="pl-PL"/>
              </w:rPr>
              <w:t>Podstawa prawna:</w:t>
            </w: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§ 2 ust. 1 rozporządzenia Ministra Edukacji Narodowej i Sportu z dnia 18 kwietnia 2002 r. w sprawie organizacji roku szkolnego (Dz. U. Nr 46, poz. 432,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zm.) oraz § 2 ust. 1 rozporządzenia Ministra Edukacji Narodowej z dnia 11 sierpnia 2017 r. w sprawie organizacji roku szkolnego (Dz. U. poz. 1603,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., zm.).</w:t>
            </w:r>
          </w:p>
        </w:tc>
      </w:tr>
      <w:tr w:rsidR="00240F40" w:rsidRPr="00240F40" w:rsidTr="00240F40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12.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t>Ferie letnie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240F40" w:rsidRPr="00240F40" w:rsidRDefault="00240F40" w:rsidP="00240F40">
            <w:pPr>
              <w:spacing w:after="0" w:line="240" w:lineRule="auto"/>
              <w:textAlignment w:val="baseline"/>
              <w:outlineLvl w:val="3"/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</w:pPr>
            <w:r w:rsidRPr="00240F40">
              <w:rPr>
                <w:rFonts w:ascii="inherit" w:eastAsia="Times New Roman" w:hAnsi="inherit" w:cs="Arial"/>
                <w:b/>
                <w:bCs/>
                <w:color w:val="1B1B1B"/>
                <w:sz w:val="24"/>
                <w:szCs w:val="24"/>
                <w:lang w:eastAsia="pl-PL"/>
              </w:rPr>
              <w:t>24 czerwca - 31 sierpnia 2023 r.</w:t>
            </w:r>
          </w:p>
          <w:p w:rsidR="00240F40" w:rsidRPr="00240F40" w:rsidRDefault="00240F40" w:rsidP="00240F4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</w:pP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b/>
                <w:bCs/>
                <w:i/>
                <w:iCs/>
                <w:color w:val="1B1B1B"/>
                <w:sz w:val="19"/>
                <w:lang w:eastAsia="pl-PL"/>
              </w:rPr>
              <w:t>Podstawa prawna:</w:t>
            </w:r>
            <w:r w:rsidRPr="00240F40">
              <w:rPr>
                <w:rFonts w:ascii="Arial" w:eastAsia="Times New Roman" w:hAnsi="Arial" w:cs="Arial"/>
                <w:color w:val="1B1B1B"/>
                <w:sz w:val="19"/>
                <w:szCs w:val="19"/>
                <w:lang w:eastAsia="pl-PL"/>
              </w:rPr>
              <w:br/>
            </w:r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lastRenderedPageBreak/>
              <w:t xml:space="preserve">§ 3 ust. 1 pkt. 4 rozporządzenia Ministra Edukacji Narodowej i Sportu z dnia 18 kwietnia 2002 r. w sprawie organizacji roku szkolnego (Dz. U. Nr 46, poz. 432,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 xml:space="preserve">. zm.) oraz § 3 ust. 1 pkt. 4 rozporządzenia Ministra Edukacji Narodowej z dnia 11 sierpnia 2017 r. w sprawie organizacji roku szkolnego (Dz. U. poz. 1603, z </w:t>
            </w:r>
            <w:proofErr w:type="spellStart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późn</w:t>
            </w:r>
            <w:proofErr w:type="spellEnd"/>
            <w:r w:rsidRPr="00240F40">
              <w:rPr>
                <w:rFonts w:ascii="inherit" w:eastAsia="Times New Roman" w:hAnsi="inherit" w:cs="Arial"/>
                <w:i/>
                <w:iCs/>
                <w:color w:val="1B1B1B"/>
                <w:sz w:val="19"/>
                <w:lang w:eastAsia="pl-PL"/>
              </w:rPr>
              <w:t>. zm.).</w:t>
            </w:r>
          </w:p>
        </w:tc>
      </w:tr>
    </w:tbl>
    <w:p w:rsidR="00EA19E1" w:rsidRDefault="00EA19E1"/>
    <w:sectPr w:rsidR="00EA19E1" w:rsidSect="00EA19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968E5"/>
    <w:multiLevelType w:val="multilevel"/>
    <w:tmpl w:val="9C54E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240F40"/>
    <w:rsid w:val="00240F40"/>
    <w:rsid w:val="00EA19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A19E1"/>
  </w:style>
  <w:style w:type="paragraph" w:styleId="Nagwek4">
    <w:name w:val="heading 4"/>
    <w:basedOn w:val="Normalny"/>
    <w:link w:val="Nagwek4Znak"/>
    <w:uiPriority w:val="9"/>
    <w:qFormat/>
    <w:rsid w:val="00240F4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"/>
    <w:rsid w:val="00240F4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240F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40F40"/>
    <w:rPr>
      <w:b/>
      <w:bCs/>
    </w:rPr>
  </w:style>
  <w:style w:type="character" w:styleId="Uwydatnienie">
    <w:name w:val="Emphasis"/>
    <w:basedOn w:val="Domylnaczcionkaakapitu"/>
    <w:uiPriority w:val="20"/>
    <w:qFormat/>
    <w:rsid w:val="00240F40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240F4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91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ke.gov.pl/egzamin-zawodow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899</Words>
  <Characters>5394</Characters>
  <Application>Microsoft Office Word</Application>
  <DocSecurity>0</DocSecurity>
  <Lines>44</Lines>
  <Paragraphs>12</Paragraphs>
  <ScaleCrop>false</ScaleCrop>
  <Company/>
  <LinksUpToDate>false</LinksUpToDate>
  <CharactersWithSpaces>6281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Nieznany</dc:creator>
  <cp:lastModifiedBy>Nieznany</cp:lastModifiedBy>
  <cp:revision>1</cp:revision>
  <dcterms:created xsi:type="dcterms:W3CDTF">2023-01-05T18:32:00Z</dcterms:created>
  <dcterms:modified xsi:type="dcterms:W3CDTF">2023-01-05T18:33:00Z</dcterms:modified>
</cp:coreProperties>
</file>